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  <w:lang w:val="en-US" w:eastAsia="zh-CN"/>
        </w:rPr>
        <w:t>蒲城县教学研究室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关于开展2021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年</w:t>
      </w:r>
      <w:r>
        <w:rPr>
          <w:rFonts w:hint="eastAsia" w:ascii="黑体" w:hAnsi="黑体" w:eastAsia="黑体" w:cs="黑体"/>
          <w:sz w:val="44"/>
          <w:szCs w:val="44"/>
        </w:rPr>
        <w:t>中小学体音美优质课</w:t>
      </w:r>
    </w:p>
    <w:p>
      <w:pPr>
        <w:spacing w:line="540" w:lineRule="exact"/>
        <w:jc w:val="center"/>
        <w:rPr>
          <w:rFonts w:hint="eastAsia" w:ascii="方正小标宋简体" w:hAnsi="仿宋" w:eastAsia="方正小标宋简体"/>
          <w:sz w:val="48"/>
          <w:szCs w:val="48"/>
          <w:shd w:val="clear" w:color="auto" w:fill="FFFFFF"/>
        </w:rPr>
      </w:pPr>
      <w:r>
        <w:rPr>
          <w:rFonts w:hint="eastAsia" w:ascii="黑体" w:hAnsi="黑体" w:eastAsia="黑体" w:cs="黑体"/>
          <w:sz w:val="44"/>
          <w:szCs w:val="44"/>
        </w:rPr>
        <w:t>评选活动的通知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shd w:val="clear" w:color="auto" w:fill="FFFFFF"/>
        </w:rPr>
        <w:t>各片区、中心校，各县直学校、民办学校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为落实中小学体音美学科《课程标准》，深化新时代体音美学科课堂教学改革，促进教师更新教学理念，革新教学方法，进一步提升体音美学科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教师的业务素质和教学能力。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根据【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渭教研（2021）6号】文件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《渭南市教研所关于开展2021年渭南市第三届中小学体音美优质课评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选活动》的精神通知。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经研究决定开展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蒲城县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中小学体音美学科教师优质课教学评选活动。现就有关事宜通知如下：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一、参评对象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域内中小学体音美(含中等职业学校)在职教师和学科教学研究人员，且近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年来一直担任本学科的教学工作或教学研究工作。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二、评选原则与要求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（一）优质课评选工作在公开、公正、择优的基础上，要坚持面向教学一线的原则；坚持日常教学效果好的教师优先推荐原则；坚持向开展课堂教学改革的教师倾斜的原则。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（二）评选工作要层层选拔，加强集体探究，共同切磋教学技艺，注重评优活动与加强教学研究和促进新课程实施相结合，与培育骨干教学团队相结合，与推进信息化教学和资源库建设相结合。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三、评选程序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优质课评选工作按照个人申请、学校推荐、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区初评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级评选的程序进行。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（一）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片区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县直学校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初评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在学校推荐的基础上，各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片区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县直学校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要组织初评，按照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所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分配的名额参加比赛。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级评选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级评选采用网评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形式进行。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县教学研究室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组织专家对提交的视频和相关材料先进行网评，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初步确定获奖名单。对网评一、二等奖的优质课，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  <w:lang w:val="en-US" w:eastAsia="zh-CN"/>
        </w:rPr>
        <w:t>推荐参加渭南市第三届中小学体音美优质课评选活动，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进行全市现场展示观摩。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四、相关要求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   (一)参赛教师根据提交的教学设计实施课堂教学，录制课堂教学实录视频。视频用单机的方式全程连续录制，清晰反映师生课堂教学情况，不允许另行剪辑，不加片头、字幕、注解等。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(二)参赛的音视频作品要符合相关技术标准：视频压缩采用H.264/AVC（MPEG-4Part10）格式。动态码流的码率为不低于1024Kbps，不超过1280Kbps。采用标清4:3拍摄时设定为720*576，采用高清16:9拍摄时设定为1280*720，视频分辨率应统一。视频画幅宽高比分辨率设定为720*576的请选定4:3，分辨率设定为1280*720的请选定16:9，画幅宽高比应统一。视频帧率为25帧/秒。音频压缩采用AAC（MPEG4Part3）格式，采样率48KHz，音频码流128Kbps（恒定）。采用MP4格式封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(三)所有比赛均采取匿名方式进行，除报名表以外，禁止参赛教师在任何资料中透漏个人、学校或相关信息。故意透露相关信息的，取消其参赛资格。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(四)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  <w:t>本次评选活动按参赛人数的10%、20%、30%设立一、二、三等奖。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优秀组织奖5个，奖励比赛组织规范、大赛成绩突出的单位。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四、报送材料及要求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1.一节完整的视频课。时长40或45分钟，视频播放流畅，音质清晰，文件大小不超过500M。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2.参评课教学设计电子稿。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3.具体提交办法：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（1）参赛教师注册百度网盘账号。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（2）创建“学段-学科”格式命名的文件夹。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（3）参赛教师将参赛资料以“参赛题目-资料类型名（如：视频）”命名后上传到各自文件夹；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（4）通过加密分享的方式产生永久有效的分享链接及密码。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（5）以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片区、高中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为单位于2021年4月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日前将优质课评选汇总表（见附件1）发送指定邮箱，过期将不予受理。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联 系 人：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曹承斌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  联系电话: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13369145544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电子信箱：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pctymz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@qq.com 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spacing w:line="600" w:lineRule="exact"/>
        <w:ind w:left="1540" w:leftChars="200" w:hanging="1120" w:hangingChars="35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附件：1. 2021年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蒲城县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市体音美学科优质课评选汇总表</w:t>
      </w:r>
    </w:p>
    <w:p>
      <w:pPr>
        <w:spacing w:line="600" w:lineRule="exact"/>
        <w:ind w:left="1155" w:leftChars="550" w:firstLine="320" w:firstLineChars="1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2. 2021年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蒲城县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体音美学科优质课评选名额分配表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  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                              </w:t>
      </w:r>
    </w:p>
    <w:p>
      <w:pPr>
        <w:spacing w:line="600" w:lineRule="exact"/>
        <w:ind w:firstLine="4800" w:firstLineChars="1500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蒲城县教学研究室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                              2021年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日</w:t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r>
        <w:br w:type="page"/>
      </w:r>
    </w:p>
    <w:tbl>
      <w:tblPr>
        <w:tblStyle w:val="4"/>
        <w:tblpPr w:leftFromText="180" w:rightFromText="180" w:vertAnchor="page" w:horzAnchor="page" w:tblpX="1472" w:tblpY="3021"/>
        <w:tblOverlap w:val="never"/>
        <w:tblW w:w="9615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270"/>
        <w:gridCol w:w="631"/>
        <w:gridCol w:w="603"/>
        <w:gridCol w:w="603"/>
        <w:gridCol w:w="1152"/>
        <w:gridCol w:w="933"/>
        <w:gridCol w:w="1154"/>
        <w:gridCol w:w="1936"/>
        <w:gridCol w:w="80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615" w:type="dxa"/>
            <w:gridSpan w:val="10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2021年蒲城县中小学体音美学科优质课评选推荐作品汇总表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  <w:r>
              <w:rPr>
                <w:rStyle w:val="7"/>
                <w:lang w:val="en-US" w:eastAsia="zh-CN" w:bidi="ar"/>
              </w:rPr>
              <w:t>单位：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8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负责人姓名：          联系电话：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  <w:r>
              <w:rPr>
                <w:rStyle w:val="7"/>
                <w:lang w:val="en-US" w:eastAsia="zh-CN" w:bidi="ar"/>
              </w:rPr>
              <w:t>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学段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版本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授课人姓名 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作品百度链接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链接密码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800080"/>
                <w:sz w:val="24"/>
                <w:szCs w:val="24"/>
                <w:u w:val="singl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</w:tr>
    </w:tbl>
    <w:p>
      <w:pPr>
        <w:widowControl/>
        <w:spacing w:line="56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spacing w:line="56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附件1:</w:t>
      </w:r>
    </w:p>
    <w:p>
      <w:pPr>
        <w:widowControl/>
        <w:spacing w:line="56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spacing w:line="56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spacing w:line="56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54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蒲城县</w:t>
      </w:r>
      <w:r>
        <w:rPr>
          <w:rFonts w:hint="eastAsia" w:ascii="宋体" w:hAnsi="宋体" w:eastAsia="宋体" w:cs="宋体"/>
          <w:sz w:val="28"/>
          <w:szCs w:val="28"/>
        </w:rPr>
        <w:t>中小学体音美优质课评选活动名额分配表</w:t>
      </w:r>
    </w:p>
    <w:tbl>
      <w:tblPr>
        <w:tblStyle w:val="4"/>
        <w:tblW w:w="76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1804"/>
        <w:gridCol w:w="1804"/>
        <w:gridCol w:w="18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exac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  <w:t xml:space="preserve">       学科</w:t>
            </w:r>
          </w:p>
          <w:p>
            <w:pPr>
              <w:widowControl/>
              <w:ind w:firstLine="280" w:firstLineChars="100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ind w:firstLine="140" w:firstLineChars="50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片区、高中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体育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lang w:val="en-US" w:eastAsia="zh-CN"/>
              </w:rPr>
              <w:t>音乐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孙镇片区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兴镇片区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党睦片区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罕井片区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尧山中学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蒲城中学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第三中学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桥山中学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职教中心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  <w:jc w:val="center"/>
        </w:trPr>
        <w:tc>
          <w:tcPr>
            <w:tcW w:w="22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  <w:szCs w:val="28"/>
              </w:rPr>
              <w:t>兴华学校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</w:tr>
    </w:tbl>
    <w:p>
      <w:pPr>
        <w:widowControl/>
        <w:shd w:val="clear" w:color="auto" w:fill="FFFFFF"/>
        <w:spacing w:line="600" w:lineRule="exact"/>
        <w:jc w:val="center"/>
        <w:rPr>
          <w:rFonts w:cs="Tahoma" w:asciiTheme="minorEastAsia" w:hAnsiTheme="minorEastAsia" w:eastAsiaTheme="minorEastAsia"/>
          <w:b/>
          <w:color w:val="000000"/>
          <w:kern w:val="0"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418" w:bottom="1701" w:left="1701" w:header="851" w:footer="992" w:gutter="0"/>
          <w:pgNumType w:fmt="numberInDash"/>
          <w:cols w:space="720" w:num="1"/>
          <w:titlePg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6"/>
        <w:rFonts w:hint="eastAsia" w:ascii="仿宋_GB2312" w:eastAsia="仿宋_GB2312"/>
        <w:sz w:val="24"/>
        <w:szCs w:val="24"/>
      </w:rPr>
      <w:instrText xml:space="preserve">PAGE 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6"/>
        <w:rFonts w:ascii="仿宋_GB2312" w:eastAsia="仿宋_GB2312"/>
        <w:sz w:val="24"/>
        <w:szCs w:val="24"/>
      </w:rPr>
      <w:t>- 2 -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3777B"/>
    <w:rsid w:val="08677743"/>
    <w:rsid w:val="12AD274F"/>
    <w:rsid w:val="248D6C83"/>
    <w:rsid w:val="36C40A67"/>
    <w:rsid w:val="3A85015A"/>
    <w:rsid w:val="44FF7C2E"/>
    <w:rsid w:val="4D5E787D"/>
    <w:rsid w:val="52F3777B"/>
    <w:rsid w:val="6019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51"/>
    <w:basedOn w:val="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2021-04-02T08:40:00Z</dcterms:created>
  <dc:creator>孤狼</dc:creator>
  <cp:lastModifiedBy>孤狼</cp:lastModifiedBy>
  <cp:lastPrinted>2021-04-02T09:15:00Z</cp:lastPrinted>
  <dcterms:modified xsi:type="dcterms:W3CDTF">2021-04-02T09:29:41Z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8ADFADCDEE8E4A709E1BC30E2362D5B1</vt:lpwstr>
  </property>
</Properties>
</file>