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 xml:space="preserve">       </w:t>
      </w:r>
    </w:p>
    <w:p>
      <w:pPr>
        <w:spacing w:line="338" w:lineRule="auto"/>
        <w:jc w:val="both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  <w:lang w:val="en-US" w:eastAsia="zh-CN"/>
        </w:rPr>
        <w:t>渭南市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师德师风建设基地</w:t>
      </w: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申</w:t>
      </w:r>
      <w:r>
        <w:rPr>
          <w:rFonts w:ascii="Times New Roman" w:hAnsi="Times New Roman" w:eastAsia="方正小标宋简体" w:cs="Times New Roman"/>
          <w:sz w:val="52"/>
          <w:szCs w:val="52"/>
          <w:lang w:eastAsia="zh-CN"/>
        </w:rPr>
        <w:t xml:space="preserve">   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报</w:t>
      </w:r>
      <w:r>
        <w:rPr>
          <w:rFonts w:ascii="Times New Roman" w:hAnsi="Times New Roman" w:eastAsia="方正小标宋简体" w:cs="Times New Roman"/>
          <w:sz w:val="52"/>
          <w:szCs w:val="52"/>
          <w:lang w:eastAsia="zh-CN"/>
        </w:rPr>
        <w:t xml:space="preserve">   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表</w:t>
      </w: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tbl>
      <w:tblPr>
        <w:tblStyle w:val="10"/>
        <w:tblpPr w:leftFromText="180" w:rightFromText="180" w:vertAnchor="text" w:horzAnchor="page" w:tblpX="3079" w:tblpY="759"/>
        <w:tblOverlap w:val="never"/>
        <w:tblW w:w="6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vAlign w:val="bottom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val="en-US" w:eastAsia="zh-CN"/>
              </w:rPr>
              <w:t>主管部门</w:t>
            </w:r>
          </w:p>
        </w:tc>
        <w:tc>
          <w:tcPr>
            <w:tcW w:w="4238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</w:tbl>
    <w:p>
      <w:pPr>
        <w:tabs>
          <w:tab w:val="left" w:pos="1892"/>
        </w:tabs>
        <w:spacing w:line="338" w:lineRule="auto"/>
        <w:jc w:val="both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</w:p>
    <w:tbl>
      <w:tblPr>
        <w:tblStyle w:val="10"/>
        <w:tblW w:w="6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vAlign w:val="bottom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4238" w:type="dxa"/>
            <w:tcBorders>
              <w:bottom w:val="single" w:color="auto" w:sz="4" w:space="0"/>
            </w:tcBorders>
            <w:vAlign w:val="bottom"/>
          </w:tcPr>
          <w:p>
            <w:pPr>
              <w:ind w:left="-145" w:leftChars="-66"/>
              <w:jc w:val="both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vAlign w:val="bottom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基地负责人</w:t>
            </w:r>
          </w:p>
        </w:tc>
        <w:tc>
          <w:tcPr>
            <w:tcW w:w="42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-145" w:leftChars="-66"/>
              <w:jc w:val="both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vAlign w:val="bottom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2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-145" w:leftChars="-66"/>
              <w:jc w:val="both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vAlign w:val="bottom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申报时间</w:t>
            </w:r>
          </w:p>
        </w:tc>
        <w:tc>
          <w:tcPr>
            <w:tcW w:w="42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-145" w:leftChars="-66"/>
              <w:jc w:val="both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  <w:lang w:val="en-US" w:eastAsia="zh-CN"/>
        </w:rPr>
        <w:t>渭南市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师德师风建设基地申报表</w:t>
      </w:r>
    </w:p>
    <w:tbl>
      <w:tblPr>
        <w:tblStyle w:val="10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42"/>
        <w:gridCol w:w="427"/>
        <w:gridCol w:w="467"/>
        <w:gridCol w:w="894"/>
        <w:gridCol w:w="487"/>
        <w:gridCol w:w="676"/>
        <w:gridCol w:w="546"/>
        <w:gridCol w:w="417"/>
        <w:gridCol w:w="795"/>
        <w:gridCol w:w="38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基地依托单位</w:t>
            </w:r>
          </w:p>
        </w:tc>
        <w:tc>
          <w:tcPr>
            <w:tcW w:w="776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学历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61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学历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 w:cs="Times New Roman"/>
          <w:sz w:val="10"/>
          <w:szCs w:val="10"/>
          <w:lang w:eastAsia="zh-CN"/>
        </w:rPr>
      </w:pPr>
    </w:p>
    <w:tbl>
      <w:tblPr>
        <w:tblStyle w:val="10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基地建设基础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7" w:hRule="atLeast"/>
          <w:jc w:val="center"/>
        </w:trPr>
        <w:tc>
          <w:tcPr>
            <w:tcW w:w="8990" w:type="dxa"/>
          </w:tcPr>
          <w:p>
            <w:pPr>
              <w:ind w:firstLine="44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包括但不限于以下方面：</w:t>
            </w: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已开展的特色工作、组织实施的特色项目、开发的特色资源；</w:t>
            </w: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开展的研究及成果，包含教师队伍建设、德育等相关方面；</w:t>
            </w: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可以有效使用的资源，包含本通知中“遴选条件”所要求的硬件条件，以及保证基地各项工作正常开展所必备的其他资源。</w:t>
            </w: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90" w:type="dxa"/>
          </w:tcPr>
          <w:p>
            <w:pPr>
              <w:ind w:firstLine="44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入选</w:t>
            </w:r>
            <w:r>
              <w:rPr>
                <w:rFonts w:hint="eastAsia"/>
                <w:lang w:val="en-US" w:eastAsia="zh-CN"/>
              </w:rPr>
              <w:t>市级</w:t>
            </w:r>
            <w:r>
              <w:rPr>
                <w:rFonts w:hint="eastAsia"/>
                <w:lang w:eastAsia="zh-CN"/>
              </w:rPr>
              <w:t>师德基地后拟承担的重点任务：教育培训、探索研究、监测评估等；按照基地建设目标任务，对基地建设进行的整体规划，包含具体目标、重点项目、实施步骤及组织管理等。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jc w:val="left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jc w:val="left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jc w:val="left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jc w:val="left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9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基地依托单位可给予基地的支持和保障条件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1" w:hRule="atLeast"/>
          <w:jc w:val="center"/>
        </w:trPr>
        <w:tc>
          <w:tcPr>
            <w:tcW w:w="8990" w:type="dxa"/>
            <w:vAlign w:val="center"/>
          </w:tcPr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pStyle w:val="9"/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pStyle w:val="9"/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pStyle w:val="9"/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pStyle w:val="9"/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99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cs="Times New Roman"/>
                <w:lang w:eastAsia="zh-CN"/>
              </w:rPr>
            </w:pPr>
          </w:p>
          <w:p>
            <w:pPr>
              <w:pStyle w:val="9"/>
              <w:rPr>
                <w:rFonts w:cs="Times New Roman"/>
                <w:lang w:eastAsia="zh-CN"/>
              </w:rPr>
            </w:pPr>
          </w:p>
          <w:p>
            <w:pPr>
              <w:ind w:firstLine="3240" w:firstLineChars="135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单位负责人签字（公章）：</w:t>
            </w:r>
          </w:p>
          <w:p>
            <w:pPr>
              <w:ind w:firstLine="6600" w:firstLineChars="275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日</w:t>
            </w:r>
          </w:p>
          <w:p>
            <w:pPr>
              <w:pStyle w:val="9"/>
              <w:jc w:val="left"/>
              <w:rPr>
                <w:rFonts w:cs="Times New Roman"/>
                <w:lang w:eastAsia="zh-CN"/>
              </w:rPr>
            </w:pPr>
          </w:p>
        </w:tc>
      </w:tr>
    </w:tbl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</w:pPr>
    </w:p>
    <w:p>
      <w:pPr>
        <w:spacing w:line="338" w:lineRule="auto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  <w:sectPr>
          <w:footerReference r:id="rId3" w:type="default"/>
          <w:pgSz w:w="11910" w:h="16840"/>
          <w:pgMar w:top="1440" w:right="1803" w:bottom="1440" w:left="1803" w:header="851" w:footer="1701" w:gutter="0"/>
          <w:pgNumType w:fmt="decimal"/>
          <w:cols w:space="0" w:num="1"/>
          <w:titlePg/>
          <w:rtlGutter w:val="0"/>
          <w:docGrid w:linePitch="299" w:charSpace="0"/>
        </w:sectPr>
      </w:pPr>
    </w:p>
    <w:p>
      <w:pPr>
        <w:spacing w:line="338" w:lineRule="auto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2：</w:t>
      </w:r>
    </w:p>
    <w:p>
      <w:pPr>
        <w:spacing w:line="338" w:lineRule="auto"/>
        <w:jc w:val="center"/>
        <w:rPr>
          <w:rFonts w:hint="default" w:ascii="方正小标宋简体" w:eastAsia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渭南市师德师风建设基地推荐学校一览表</w:t>
      </w:r>
    </w:p>
    <w:p>
      <w:pPr>
        <w:spacing w:line="338" w:lineRule="auto"/>
        <w:rPr>
          <w:rFonts w:hint="eastAsia" w:eastAsia="仿宋_GB2312"/>
          <w:sz w:val="24"/>
        </w:rPr>
      </w:pPr>
    </w:p>
    <w:p>
      <w:pPr>
        <w:spacing w:line="338" w:lineRule="auto"/>
        <w:rPr>
          <w:sz w:val="21"/>
          <w:szCs w:val="20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-SA"/>
        </w:rPr>
        <w:t>推荐单位：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-SA"/>
        </w:rPr>
        <w:t xml:space="preserve">                                          联系人：                                       电话：      </w:t>
      </w:r>
      <w:r>
        <w:rPr>
          <w:sz w:val="21"/>
          <w:szCs w:val="20"/>
        </w:rPr>
        <w:t xml:space="preserve">  </w:t>
      </w:r>
      <w:r>
        <w:rPr>
          <w:rFonts w:hint="eastAsia"/>
          <w:sz w:val="21"/>
          <w:szCs w:val="20"/>
        </w:rPr>
        <w:t xml:space="preserve">    </w:t>
      </w:r>
      <w:r>
        <w:rPr>
          <w:sz w:val="21"/>
          <w:szCs w:val="20"/>
        </w:rPr>
        <w:t xml:space="preserve"> </w:t>
      </w:r>
    </w:p>
    <w:tbl>
      <w:tblPr>
        <w:tblStyle w:val="10"/>
        <w:tblW w:w="1458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05"/>
        <w:gridCol w:w="1508"/>
        <w:gridCol w:w="899"/>
        <w:gridCol w:w="1208"/>
        <w:gridCol w:w="2179"/>
        <w:gridCol w:w="3388"/>
        <w:gridCol w:w="2320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所属区县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学段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教职工数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近5年来所获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主要荣誉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师德师风建设工作亮点和突出成绩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（200字以内）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近3年集体及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全体成员是否有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严重失德行为与媒体曝光的师德失范现象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ind w:left="0" w:right="273"/>
        <w:jc w:val="both"/>
        <w:rPr>
          <w:rFonts w:ascii="Times New Roman" w:hAnsi="Times New Roman" w:cs="Times New Roman"/>
          <w:spacing w:val="6"/>
          <w:sz w:val="10"/>
          <w:szCs w:val="10"/>
          <w:lang w:eastAsia="zh-CN"/>
        </w:rPr>
        <w:sectPr>
          <w:pgSz w:w="16840" w:h="11910" w:orient="landscape"/>
          <w:pgMar w:top="1803" w:right="1440" w:bottom="1803" w:left="1440" w:header="851" w:footer="1701" w:gutter="0"/>
          <w:pgNumType w:fmt="decimal"/>
          <w:cols w:space="0" w:num="1"/>
          <w:titlePg/>
          <w:rtlGutter w:val="0"/>
          <w:docGrid w:linePitch="299" w:charSpace="0"/>
        </w:sectPr>
      </w:pP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172A27"/>
    <w:rsid w:val="00056319"/>
    <w:rsid w:val="000A3428"/>
    <w:rsid w:val="000A693F"/>
    <w:rsid w:val="000F4B7B"/>
    <w:rsid w:val="00161745"/>
    <w:rsid w:val="00172A27"/>
    <w:rsid w:val="00284C06"/>
    <w:rsid w:val="002D189E"/>
    <w:rsid w:val="003049E0"/>
    <w:rsid w:val="0031159C"/>
    <w:rsid w:val="00323507"/>
    <w:rsid w:val="00324577"/>
    <w:rsid w:val="003276D4"/>
    <w:rsid w:val="00334B1D"/>
    <w:rsid w:val="00337707"/>
    <w:rsid w:val="003615B5"/>
    <w:rsid w:val="00397E21"/>
    <w:rsid w:val="003D7AC4"/>
    <w:rsid w:val="0041531F"/>
    <w:rsid w:val="00480BDB"/>
    <w:rsid w:val="00483AF6"/>
    <w:rsid w:val="00495A33"/>
    <w:rsid w:val="004D7716"/>
    <w:rsid w:val="005065A7"/>
    <w:rsid w:val="005600B7"/>
    <w:rsid w:val="00621FC7"/>
    <w:rsid w:val="006521BB"/>
    <w:rsid w:val="00752604"/>
    <w:rsid w:val="00770E7E"/>
    <w:rsid w:val="007E1600"/>
    <w:rsid w:val="007E1C73"/>
    <w:rsid w:val="00876939"/>
    <w:rsid w:val="008E3906"/>
    <w:rsid w:val="00923761"/>
    <w:rsid w:val="00934EE0"/>
    <w:rsid w:val="009425DD"/>
    <w:rsid w:val="009D45B4"/>
    <w:rsid w:val="009E6CC1"/>
    <w:rsid w:val="00A377AC"/>
    <w:rsid w:val="00AF0847"/>
    <w:rsid w:val="00B0071A"/>
    <w:rsid w:val="00B057A1"/>
    <w:rsid w:val="00B06338"/>
    <w:rsid w:val="00B20A0B"/>
    <w:rsid w:val="00BE514F"/>
    <w:rsid w:val="00C07641"/>
    <w:rsid w:val="00C8711B"/>
    <w:rsid w:val="00CA76CE"/>
    <w:rsid w:val="00CB5111"/>
    <w:rsid w:val="00CE2E7D"/>
    <w:rsid w:val="00D35064"/>
    <w:rsid w:val="00D865A7"/>
    <w:rsid w:val="00DB5F78"/>
    <w:rsid w:val="00DD247B"/>
    <w:rsid w:val="00E44EC0"/>
    <w:rsid w:val="00E735F5"/>
    <w:rsid w:val="00EB046A"/>
    <w:rsid w:val="00EF33A2"/>
    <w:rsid w:val="00F63AB2"/>
    <w:rsid w:val="00FA5933"/>
    <w:rsid w:val="00FB586C"/>
    <w:rsid w:val="00FD2E7B"/>
    <w:rsid w:val="10482F1F"/>
    <w:rsid w:val="13086B30"/>
    <w:rsid w:val="17FB52AA"/>
    <w:rsid w:val="1AE36448"/>
    <w:rsid w:val="1E1C04F3"/>
    <w:rsid w:val="20DD6FF2"/>
    <w:rsid w:val="227F14DE"/>
    <w:rsid w:val="24C928DB"/>
    <w:rsid w:val="2B6C692C"/>
    <w:rsid w:val="2DFF4D84"/>
    <w:rsid w:val="2E787324"/>
    <w:rsid w:val="37094BA4"/>
    <w:rsid w:val="39A93E39"/>
    <w:rsid w:val="3D7D414D"/>
    <w:rsid w:val="401F1B9C"/>
    <w:rsid w:val="42996FCC"/>
    <w:rsid w:val="43B8639D"/>
    <w:rsid w:val="44947249"/>
    <w:rsid w:val="455840D0"/>
    <w:rsid w:val="498C006B"/>
    <w:rsid w:val="4BD8702A"/>
    <w:rsid w:val="4C424552"/>
    <w:rsid w:val="502D72B4"/>
    <w:rsid w:val="51C500E6"/>
    <w:rsid w:val="57CA6CE9"/>
    <w:rsid w:val="59425109"/>
    <w:rsid w:val="5B2D6220"/>
    <w:rsid w:val="5BC377A5"/>
    <w:rsid w:val="5BD64537"/>
    <w:rsid w:val="5F0640BB"/>
    <w:rsid w:val="5F1627EF"/>
    <w:rsid w:val="615D6C75"/>
    <w:rsid w:val="61871EAD"/>
    <w:rsid w:val="66817163"/>
    <w:rsid w:val="6CB96E67"/>
    <w:rsid w:val="71327353"/>
    <w:rsid w:val="71CC20E2"/>
    <w:rsid w:val="72187CB9"/>
    <w:rsid w:val="76EB6426"/>
    <w:rsid w:val="795A255F"/>
    <w:rsid w:val="7F0A53E5"/>
    <w:rsid w:val="7FA12657"/>
    <w:rsid w:val="7FA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5"/>
    <w:qFormat/>
    <w:uiPriority w:val="99"/>
    <w:pPr>
      <w:ind w:left="167"/>
      <w:outlineLvl w:val="0"/>
    </w:pPr>
    <w:rPr>
      <w:rFonts w:ascii="宋体" w:hAnsi="宋体" w:cs="宋体"/>
      <w:sz w:val="32"/>
      <w:szCs w:val="32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kern w:val="0"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pPr>
      <w:ind w:left="117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</w:pPr>
    <w:rPr>
      <w:sz w:val="24"/>
      <w:szCs w:val="24"/>
      <w:lang w:eastAsia="zh-CN"/>
    </w:rPr>
  </w:style>
  <w:style w:type="paragraph" w:styleId="9">
    <w:name w:val="Title"/>
    <w:basedOn w:val="1"/>
    <w:next w:val="1"/>
    <w:link w:val="20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4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Heading 1 Char"/>
    <w:basedOn w:val="12"/>
    <w:link w:val="3"/>
    <w:qFormat/>
    <w:locked/>
    <w:uiPriority w:val="99"/>
    <w:rPr>
      <w:rFonts w:ascii="Calibri" w:hAnsi="Calibri" w:cs="Calibri"/>
      <w:b/>
      <w:bCs/>
      <w:kern w:val="44"/>
      <w:sz w:val="44"/>
      <w:szCs w:val="44"/>
      <w:lang w:eastAsia="en-US"/>
    </w:rPr>
  </w:style>
  <w:style w:type="character" w:customStyle="1" w:styleId="16">
    <w:name w:val="Body Text Char"/>
    <w:basedOn w:val="12"/>
    <w:link w:val="4"/>
    <w:semiHidden/>
    <w:qFormat/>
    <w:locked/>
    <w:uiPriority w:val="99"/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17">
    <w:name w:val="Balloon Text Char"/>
    <w:basedOn w:val="12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Footer Char"/>
    <w:basedOn w:val="12"/>
    <w:link w:val="6"/>
    <w:qFormat/>
    <w:locked/>
    <w:uiPriority w:val="99"/>
    <w:rPr>
      <w:sz w:val="18"/>
      <w:szCs w:val="18"/>
      <w:lang w:eastAsia="en-US"/>
    </w:rPr>
  </w:style>
  <w:style w:type="character" w:customStyle="1" w:styleId="19">
    <w:name w:val="Header Char"/>
    <w:basedOn w:val="12"/>
    <w:link w:val="7"/>
    <w:qFormat/>
    <w:locked/>
    <w:uiPriority w:val="99"/>
    <w:rPr>
      <w:sz w:val="18"/>
      <w:szCs w:val="18"/>
      <w:lang w:eastAsia="en-US"/>
    </w:rPr>
  </w:style>
  <w:style w:type="character" w:customStyle="1" w:styleId="20">
    <w:name w:val="Title Char"/>
    <w:basedOn w:val="12"/>
    <w:link w:val="9"/>
    <w:qFormat/>
    <w:locked/>
    <w:uiPriority w:val="99"/>
    <w:rPr>
      <w:rFonts w:ascii="Cambria" w:hAnsi="Cambria" w:cs="Cambria"/>
      <w:b/>
      <w:bCs/>
      <w:kern w:val="0"/>
      <w:sz w:val="32"/>
      <w:szCs w:val="32"/>
      <w:lang w:eastAsia="en-US"/>
    </w:rPr>
  </w:style>
  <w:style w:type="table" w:customStyle="1" w:styleId="21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标题 11"/>
    <w:basedOn w:val="1"/>
    <w:qFormat/>
    <w:uiPriority w:val="99"/>
    <w:pPr>
      <w:ind w:left="720"/>
      <w:outlineLvl w:val="1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23">
    <w:name w:val="List Paragraph"/>
    <w:basedOn w:val="1"/>
    <w:qFormat/>
    <w:uiPriority w:val="99"/>
  </w:style>
  <w:style w:type="paragraph" w:customStyle="1" w:styleId="24">
    <w:name w:val="Table Paragraph"/>
    <w:basedOn w:val="1"/>
    <w:qFormat/>
    <w:uiPriority w:val="99"/>
  </w:style>
  <w:style w:type="character" w:customStyle="1" w:styleId="2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12</Pages>
  <Words>2477</Words>
  <Characters>2541</Characters>
  <Lines>0</Lines>
  <Paragraphs>0</Paragraphs>
  <TotalTime>30</TotalTime>
  <ScaleCrop>false</ScaleCrop>
  <LinksUpToDate>false</LinksUpToDate>
  <CharactersWithSpaces>2837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2022-02-19T16:17:00Z</dcterms:created>
  <dc:creator>系统管理员</dc:creator>
  <cp:lastModifiedBy>西北羊</cp:lastModifiedBy>
  <cp:lastPrinted>2023-03-28T01:21:00Z</cp:lastPrinted>
  <dcterms:modified xsi:type="dcterms:W3CDTF">2023-03-31T03:30:35Z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2052-11.1.0.12980</vt:lpwstr>
  </property>
  <property fmtid="{D5CDD505-2E9C-101B-9397-08002B2CF9AE}" pid="4" name="ICV">
    <vt:lpwstr>A4FDC8C5D79E42A08083EE5E72EB7489</vt:lpwstr>
  </property>
</Properties>
</file>