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蒲城县</w:t>
      </w:r>
      <w:r>
        <w:rPr>
          <w:rFonts w:hint="eastAsia"/>
          <w:sz w:val="44"/>
          <w:szCs w:val="44"/>
        </w:rPr>
        <w:t>中小学校、幼儿园（托幼机构）教室照明改造达标情况统计表</w:t>
      </w:r>
    </w:p>
    <w:p>
      <w:pPr>
        <w:spacing w:line="312" w:lineRule="auto"/>
        <w:ind w:firstLine="2600" w:firstLineChars="1000"/>
        <w:jc w:val="both"/>
        <w:rPr>
          <w:rFonts w:hint="eastAsia" w:ascii="宋体" w:hAnsi="宋体" w:eastAsia="宋体"/>
          <w:color w:val="000000"/>
          <w:sz w:val="26"/>
        </w:rPr>
      </w:pPr>
    </w:p>
    <w:p>
      <w:pPr>
        <w:spacing w:line="312" w:lineRule="auto"/>
        <w:ind w:firstLine="2600" w:firstLineChars="1000"/>
        <w:jc w:val="both"/>
        <w:rPr>
          <w:sz w:val="26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  <w:sz w:val="26"/>
        </w:rPr>
        <w:t>填报单位：（盖章）</w:t>
      </w:r>
      <w:r>
        <w:rPr>
          <w:rFonts w:hint="eastAsia" w:ascii="Calibri" w:hAnsi="Calibri" w:eastAsia="Calibri"/>
          <w:color w:val="000000"/>
          <w:sz w:val="26"/>
        </w:rPr>
        <w:t xml:space="preserve">                 </w:t>
      </w:r>
      <w:r>
        <w:rPr>
          <w:rFonts w:hint="eastAsia" w:ascii="宋体" w:hAnsi="宋体" w:eastAsia="宋体"/>
          <w:color w:val="000000"/>
          <w:sz w:val="26"/>
        </w:rPr>
        <w:t>填报人：</w:t>
      </w:r>
      <w:r>
        <w:rPr>
          <w:rFonts w:hint="eastAsia" w:ascii="Calibri" w:hAnsi="Calibri" w:eastAsia="Calibri"/>
          <w:color w:val="000000"/>
          <w:sz w:val="26"/>
        </w:rPr>
        <w:t xml:space="preserve">             </w:t>
      </w:r>
      <w:r>
        <w:rPr>
          <w:rFonts w:hint="eastAsia" w:ascii="宋体" w:hAnsi="宋体" w:eastAsia="宋体"/>
          <w:color w:val="000000"/>
          <w:sz w:val="26"/>
        </w:rPr>
        <w:t>联系电话：</w:t>
      </w:r>
    </w:p>
    <w:tbl>
      <w:tblPr>
        <w:tblStyle w:val="4"/>
        <w:tblW w:w="12255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95"/>
        <w:gridCol w:w="2745"/>
        <w:gridCol w:w="2550"/>
        <w:gridCol w:w="2205"/>
        <w:gridCol w:w="276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9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是否有“教室照明改造达标”计划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完成“教室照明改造达标”数量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未完成“教室照明改造达标”数量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4" w:lineRule="auto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预计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完成“教室照明改造达标”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时间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5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5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5" w:hRule="atLeast"/>
          <w:jc w:val="center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</w:tbl>
    <w:p>
      <w:pPr>
        <w:spacing w:line="1" w:lineRule="exact"/>
      </w:pPr>
    </w:p>
    <w:sectPr>
      <w:headerReference r:id="rId3" w:type="default"/>
      <w:type w:val="continuous"/>
      <w:pgSz w:w="16838" w:h="11906" w:orient="landscape"/>
      <w:pgMar w:top="2880" w:right="1200" w:bottom="720" w:left="1200" w:header="144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2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wZWI4ZDQzYmRlYjM5NTFkMDI3ZWE3ODFmZTU0NjcifQ=="/>
  </w:docVars>
  <w:rsids>
    <w:rsidRoot w:val="00BD0BC8"/>
    <w:rsid w:val="000D6051"/>
    <w:rsid w:val="009F0BE0"/>
    <w:rsid w:val="00BA6D97"/>
    <w:rsid w:val="00BD0BC8"/>
    <w:rsid w:val="102E4597"/>
    <w:rsid w:val="638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</Words>
  <Characters>113</Characters>
  <TotalTime>9</TotalTime>
  <ScaleCrop>false</ScaleCrop>
  <LinksUpToDate>false</LinksUpToDate>
  <CharactersWithSpaces>152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2024-05-30T09:14:00Z</dcterms:created>
  <dc:creator>INTSIG</dc:creator>
  <dc:description>Intsig Word Converter</dc:description>
  <cp:lastModifiedBy>6bimb</cp:lastModifiedBy>
  <dcterms:modified xsi:type="dcterms:W3CDTF">2024-06-03T01:52:36Z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0509394EFF9D4725B1F92484CF0B97A4_12</vt:lpwstr>
  </property>
</Properties>
</file>